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E331E" w14:textId="77777777" w:rsidR="002F3D32" w:rsidRDefault="002F3D32" w:rsidP="00E171DE">
      <w:pPr>
        <w:shd w:val="clear" w:color="auto" w:fill="FFFFFF"/>
        <w:spacing w:after="0" w:line="240" w:lineRule="auto"/>
        <w:rPr>
          <w:rFonts w:eastAsia="Times New Roman" w:cs="Arial"/>
          <w:b/>
          <w:sz w:val="40"/>
          <w:szCs w:val="24"/>
        </w:rPr>
      </w:pPr>
    </w:p>
    <w:p w14:paraId="0CFF0BA2" w14:textId="54E15171" w:rsidR="00EC37CF" w:rsidRPr="002B624B" w:rsidRDefault="00E171DE" w:rsidP="00E171DE">
      <w:pPr>
        <w:shd w:val="clear" w:color="auto" w:fill="FFFFFF"/>
        <w:spacing w:after="0" w:line="240" w:lineRule="auto"/>
        <w:rPr>
          <w:rFonts w:eastAsia="Times New Roman" w:cs="Arial"/>
          <w:b/>
          <w:sz w:val="40"/>
          <w:szCs w:val="24"/>
        </w:rPr>
      </w:pPr>
      <w:r w:rsidRPr="002B624B">
        <w:rPr>
          <w:rFonts w:eastAsia="Times New Roman" w:cs="Times New Roman"/>
          <w:b/>
          <w:noProof/>
          <w:sz w:val="40"/>
          <w:szCs w:val="24"/>
        </w:rPr>
        <w:drawing>
          <wp:anchor distT="66675" distB="66675" distL="0" distR="0" simplePos="0" relativeHeight="251658240" behindDoc="0" locked="0" layoutInCell="1" allowOverlap="0" wp14:anchorId="23D5DD71" wp14:editId="5E9CEFF2">
            <wp:simplePos x="0" y="0"/>
            <wp:positionH relativeFrom="margin">
              <wp:posOffset>7951</wp:posOffset>
            </wp:positionH>
            <wp:positionV relativeFrom="line">
              <wp:posOffset>497</wp:posOffset>
            </wp:positionV>
            <wp:extent cx="1381125" cy="1524000"/>
            <wp:effectExtent l="0" t="0" r="9525" b="0"/>
            <wp:wrapSquare wrapText="bothSides"/>
            <wp:docPr id="1" name="Picture 1" descr="Willard Cates, Jr., MD, M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lard Cates, Jr., MD, MP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7CF" w:rsidRPr="002B624B">
        <w:rPr>
          <w:rFonts w:eastAsia="Times New Roman" w:cs="Arial"/>
          <w:b/>
          <w:sz w:val="40"/>
          <w:szCs w:val="24"/>
        </w:rPr>
        <w:t xml:space="preserve">The </w:t>
      </w:r>
      <w:r w:rsidR="00EC37CF" w:rsidRPr="002B624B">
        <w:rPr>
          <w:rFonts w:eastAsia="Times New Roman" w:cs="Helvetica"/>
          <w:b/>
          <w:bCs/>
          <w:kern w:val="36"/>
          <w:sz w:val="40"/>
          <w:szCs w:val="24"/>
        </w:rPr>
        <w:t>Ward Cates</w:t>
      </w:r>
      <w:r w:rsidR="00EC37CF" w:rsidRPr="002B624B">
        <w:rPr>
          <w:rFonts w:eastAsia="Times New Roman" w:cs="Arial"/>
          <w:b/>
          <w:sz w:val="40"/>
          <w:szCs w:val="24"/>
        </w:rPr>
        <w:t xml:space="preserve"> “Spirit” </w:t>
      </w:r>
      <w:r w:rsidR="002B624B" w:rsidRPr="002B624B">
        <w:rPr>
          <w:rFonts w:eastAsia="Times New Roman" w:cs="Arial"/>
          <w:b/>
          <w:sz w:val="40"/>
          <w:szCs w:val="24"/>
        </w:rPr>
        <w:t>Award</w:t>
      </w:r>
    </w:p>
    <w:p w14:paraId="2F6DFBA7" w14:textId="77777777" w:rsidR="00EC37CF" w:rsidRPr="002B624B" w:rsidRDefault="00EC37CF" w:rsidP="00E171DE">
      <w:pPr>
        <w:shd w:val="clear" w:color="auto" w:fill="FFFFFF"/>
        <w:spacing w:after="0" w:line="240" w:lineRule="auto"/>
        <w:rPr>
          <w:rFonts w:eastAsia="Times New Roman" w:cs="Arial"/>
          <w:sz w:val="24"/>
          <w:szCs w:val="24"/>
        </w:rPr>
      </w:pPr>
      <w:r w:rsidRPr="002B624B">
        <w:rPr>
          <w:rFonts w:eastAsia="Times New Roman" w:cs="Arial"/>
          <w:sz w:val="24"/>
          <w:szCs w:val="24"/>
        </w:rPr>
        <w:t>Willard (Ward) Cates, Jr.</w:t>
      </w:r>
      <w:r w:rsidRPr="002B624B">
        <w:rPr>
          <w:rFonts w:eastAsia="Times New Roman" w:cs="Helvetica"/>
          <w:sz w:val="24"/>
          <w:szCs w:val="24"/>
        </w:rPr>
        <w:t xml:space="preserve">, MD, MPH, </w:t>
      </w:r>
      <w:r w:rsidRPr="002B624B">
        <w:rPr>
          <w:rFonts w:eastAsia="Times New Roman" w:cs="Arial"/>
          <w:sz w:val="24"/>
          <w:szCs w:val="24"/>
        </w:rPr>
        <w:t xml:space="preserve">was </w:t>
      </w:r>
      <w:r w:rsidRPr="002B624B">
        <w:rPr>
          <w:rFonts w:eastAsia="Times New Roman" w:cs="Helvetica"/>
          <w:sz w:val="24"/>
          <w:szCs w:val="24"/>
        </w:rPr>
        <w:t>President Emeritus and Distinguished Scientist of FHI 360, and Principal Investigator of HIVNET’s International Master Contractor and the HIV Prevention Trials Network from 1994 through 2006</w:t>
      </w:r>
      <w:r w:rsidR="00E171DE" w:rsidRPr="002B624B">
        <w:rPr>
          <w:rFonts w:eastAsia="Times New Roman" w:cs="Helvetica"/>
          <w:sz w:val="24"/>
          <w:szCs w:val="24"/>
        </w:rPr>
        <w:t>.</w:t>
      </w:r>
      <w:r w:rsidRPr="002B624B">
        <w:rPr>
          <w:rFonts w:eastAsia="Times New Roman" w:cs="Arial"/>
          <w:sz w:val="24"/>
          <w:szCs w:val="24"/>
        </w:rPr>
        <w:t xml:space="preserve"> </w:t>
      </w:r>
    </w:p>
    <w:p w14:paraId="295BF92E" w14:textId="77777777" w:rsidR="00E171DE" w:rsidRPr="002B624B" w:rsidRDefault="00E171DE" w:rsidP="00E171DE">
      <w:pPr>
        <w:spacing w:after="0" w:line="240" w:lineRule="auto"/>
        <w:rPr>
          <w:rFonts w:eastAsia="Times New Roman" w:cs="Helvetica"/>
          <w:sz w:val="24"/>
          <w:szCs w:val="24"/>
        </w:rPr>
      </w:pPr>
    </w:p>
    <w:p w14:paraId="48732670" w14:textId="7DF9CE5D" w:rsidR="008837AA" w:rsidRDefault="00026558" w:rsidP="00026558">
      <w:pPr>
        <w:shd w:val="clear" w:color="auto" w:fill="FFFFFF"/>
        <w:spacing w:after="0" w:line="240" w:lineRule="auto"/>
        <w:rPr>
          <w:rFonts w:eastAsia="Times New Roman" w:cs="Helvetica"/>
          <w:sz w:val="24"/>
          <w:szCs w:val="24"/>
        </w:rPr>
      </w:pPr>
      <w:r w:rsidRPr="000F1B17">
        <w:rPr>
          <w:rFonts w:eastAsia="Times New Roman" w:cs="Arial"/>
          <w:sz w:val="24"/>
          <w:szCs w:val="24"/>
        </w:rPr>
        <w:t xml:space="preserve">In recognition of Ward's commitment and numerous contributions to the field of HIV/AIDS prevention, international family planning, and women’s health, the HPTN leadership has established the Ward Cates Spirit Award to be presented annually to a Network member who has similarly exhibited outstanding contributions towards HPTN's mission through his or her leadership, mentoring, cheerleading, and public health advocacy. The recipient of this award must be recognized as representing the attributes that were valued by Ward, including passion, loyalty, honesty, creativity, willingness to take on new challenges, and full commitment to HPTN’s mission. </w:t>
      </w:r>
      <w:r w:rsidR="00A03D66" w:rsidRPr="000F1B17">
        <w:rPr>
          <w:rFonts w:eastAsia="Times New Roman" w:cs="Arial"/>
          <w:sz w:val="24"/>
          <w:szCs w:val="24"/>
        </w:rPr>
        <w:t>The nomination process includes enough time to ensure broad representation across the network. Therefore, t</w:t>
      </w:r>
      <w:r w:rsidRPr="000F1B17">
        <w:rPr>
          <w:rFonts w:eastAsia="Times New Roman" w:cs="Arial"/>
          <w:sz w:val="24"/>
          <w:szCs w:val="24"/>
        </w:rPr>
        <w:t>he 20</w:t>
      </w:r>
      <w:r w:rsidR="00744C74">
        <w:rPr>
          <w:rFonts w:eastAsia="Times New Roman" w:cs="Arial"/>
          <w:sz w:val="24"/>
          <w:szCs w:val="24"/>
        </w:rPr>
        <w:t>2</w:t>
      </w:r>
      <w:r w:rsidR="00185460">
        <w:rPr>
          <w:rFonts w:eastAsia="Times New Roman" w:cs="Arial"/>
          <w:sz w:val="24"/>
          <w:szCs w:val="24"/>
        </w:rPr>
        <w:t>1</w:t>
      </w:r>
      <w:r w:rsidRPr="000F1B17">
        <w:rPr>
          <w:rFonts w:eastAsia="Times New Roman" w:cs="Arial"/>
          <w:sz w:val="24"/>
          <w:szCs w:val="24"/>
        </w:rPr>
        <w:t xml:space="preserve"> solicitation will be distributed </w:t>
      </w:r>
      <w:r w:rsidR="00A03D66" w:rsidRPr="000F1B17">
        <w:rPr>
          <w:rFonts w:eastAsia="Times New Roman" w:cs="Arial"/>
          <w:sz w:val="24"/>
          <w:szCs w:val="24"/>
        </w:rPr>
        <w:t xml:space="preserve">to all </w:t>
      </w:r>
      <w:r w:rsidRPr="000F1B17">
        <w:rPr>
          <w:rFonts w:eastAsia="Times New Roman" w:cs="Arial"/>
          <w:sz w:val="24"/>
          <w:szCs w:val="24"/>
        </w:rPr>
        <w:t>HPTN</w:t>
      </w:r>
      <w:r w:rsidR="00A03D66" w:rsidRPr="000F1B17">
        <w:rPr>
          <w:rFonts w:eastAsia="Times New Roman" w:cs="Arial"/>
          <w:sz w:val="24"/>
          <w:szCs w:val="24"/>
        </w:rPr>
        <w:t xml:space="preserve"> CTU and CRS investigators</w:t>
      </w:r>
      <w:r w:rsidR="00C978EA" w:rsidRPr="000F1B17">
        <w:rPr>
          <w:rFonts w:eastAsia="Times New Roman" w:cs="Arial"/>
          <w:sz w:val="24"/>
          <w:szCs w:val="24"/>
        </w:rPr>
        <w:t xml:space="preserve"> to nominate </w:t>
      </w:r>
      <w:r w:rsidR="000F1B17" w:rsidRPr="000F1B17">
        <w:rPr>
          <w:rFonts w:eastAsia="Times New Roman" w:cs="Arial"/>
          <w:sz w:val="24"/>
          <w:szCs w:val="24"/>
        </w:rPr>
        <w:t xml:space="preserve">anyone </w:t>
      </w:r>
      <w:r w:rsidR="00C978EA" w:rsidRPr="000F1B17">
        <w:rPr>
          <w:rFonts w:eastAsia="Times New Roman" w:cs="Arial"/>
          <w:sz w:val="24"/>
          <w:szCs w:val="24"/>
        </w:rPr>
        <w:t xml:space="preserve">affiliated with the HPTN. </w:t>
      </w:r>
      <w:r w:rsidR="006E74CF">
        <w:rPr>
          <w:rFonts w:eastAsia="Times New Roman" w:cs="Arial"/>
          <w:sz w:val="24"/>
          <w:szCs w:val="24"/>
        </w:rPr>
        <w:t xml:space="preserve">All </w:t>
      </w:r>
      <w:r w:rsidR="006E74CF" w:rsidRPr="000F1B17">
        <w:rPr>
          <w:rFonts w:eastAsia="Times New Roman" w:cs="Arial"/>
          <w:sz w:val="24"/>
          <w:szCs w:val="24"/>
        </w:rPr>
        <w:t>international and US staff are eligible to be nominated</w:t>
      </w:r>
      <w:r w:rsidR="006E74CF">
        <w:rPr>
          <w:rFonts w:eastAsia="Times New Roman" w:cs="Arial"/>
          <w:sz w:val="24"/>
          <w:szCs w:val="24"/>
        </w:rPr>
        <w:t>.</w:t>
      </w:r>
      <w:r w:rsidR="006E74CF" w:rsidRPr="000F1B17">
        <w:rPr>
          <w:rFonts w:eastAsia="Times New Roman" w:cs="Arial"/>
          <w:sz w:val="24"/>
          <w:szCs w:val="24"/>
        </w:rPr>
        <w:t xml:space="preserve">  </w:t>
      </w:r>
      <w:r w:rsidR="00DC19D5" w:rsidRPr="000F1B17">
        <w:rPr>
          <w:rFonts w:eastAsia="Times New Roman" w:cs="Arial"/>
          <w:sz w:val="24"/>
          <w:szCs w:val="24"/>
        </w:rPr>
        <w:t xml:space="preserve">The person submitting a nomination is </w:t>
      </w:r>
      <w:r w:rsidR="00C978EA" w:rsidRPr="000F1B17">
        <w:rPr>
          <w:rFonts w:eastAsia="Times New Roman" w:cs="Arial"/>
          <w:sz w:val="24"/>
          <w:szCs w:val="24"/>
        </w:rPr>
        <w:t xml:space="preserve">asked to complete the </w:t>
      </w:r>
      <w:r w:rsidR="006E74CF">
        <w:rPr>
          <w:rFonts w:eastAsia="Times New Roman" w:cs="Arial"/>
          <w:sz w:val="24"/>
          <w:szCs w:val="24"/>
        </w:rPr>
        <w:t xml:space="preserve">attached </w:t>
      </w:r>
      <w:r w:rsidR="00C978EA" w:rsidRPr="000F1B17">
        <w:rPr>
          <w:rFonts w:eastAsia="Times New Roman" w:cs="Arial"/>
          <w:sz w:val="24"/>
          <w:szCs w:val="24"/>
        </w:rPr>
        <w:t>nomination form and provide a letter of support</w:t>
      </w:r>
      <w:r w:rsidRPr="000F1B17">
        <w:rPr>
          <w:rFonts w:eastAsia="Times New Roman" w:cs="Arial"/>
          <w:sz w:val="24"/>
          <w:szCs w:val="24"/>
        </w:rPr>
        <w:t>.  The HPTN leadership will determine this year’s recipient of the award.   Recipients of the award will not be eligible to receive it again.</w:t>
      </w:r>
      <w:r w:rsidRPr="000F1B17">
        <w:rPr>
          <w:rFonts w:eastAsia="Times New Roman" w:cs="Helvetica"/>
          <w:sz w:val="24"/>
          <w:szCs w:val="24"/>
        </w:rPr>
        <w:t> </w:t>
      </w:r>
      <w:r w:rsidR="008837AA">
        <w:rPr>
          <w:rFonts w:eastAsia="Times New Roman" w:cs="Helvetica"/>
          <w:sz w:val="24"/>
          <w:szCs w:val="24"/>
        </w:rPr>
        <w:t xml:space="preserve">Prior </w:t>
      </w:r>
      <w:r w:rsidR="00DC19D5" w:rsidRPr="000F1B17">
        <w:rPr>
          <w:rFonts w:eastAsia="Times New Roman" w:cs="Helvetica"/>
          <w:sz w:val="24"/>
          <w:szCs w:val="24"/>
        </w:rPr>
        <w:t>recipient</w:t>
      </w:r>
      <w:r w:rsidR="008837AA">
        <w:rPr>
          <w:rFonts w:eastAsia="Times New Roman" w:cs="Helvetica"/>
          <w:sz w:val="24"/>
          <w:szCs w:val="24"/>
        </w:rPr>
        <w:t>s include:</w:t>
      </w:r>
    </w:p>
    <w:p w14:paraId="04967088" w14:textId="77777777" w:rsidR="008837AA" w:rsidRDefault="008837AA" w:rsidP="00DC1113">
      <w:pPr>
        <w:shd w:val="clear" w:color="auto" w:fill="FFFFFF"/>
        <w:spacing w:after="0" w:line="240" w:lineRule="auto"/>
        <w:ind w:left="2880"/>
        <w:rPr>
          <w:rFonts w:eastAsia="Times New Roman" w:cs="Helvetica"/>
          <w:sz w:val="24"/>
          <w:szCs w:val="24"/>
        </w:rPr>
      </w:pPr>
      <w:r>
        <w:rPr>
          <w:rFonts w:eastAsia="Times New Roman" w:cs="Helvetica"/>
          <w:sz w:val="24"/>
          <w:szCs w:val="24"/>
        </w:rPr>
        <w:t>2016</w:t>
      </w:r>
      <w:r>
        <w:rPr>
          <w:rFonts w:eastAsia="Times New Roman" w:cs="Helvetica"/>
          <w:sz w:val="24"/>
          <w:szCs w:val="24"/>
        </w:rPr>
        <w:tab/>
      </w:r>
      <w:r w:rsidR="00DC19D5" w:rsidRPr="000F1B17">
        <w:rPr>
          <w:rFonts w:eastAsia="Times New Roman" w:cs="Helvetica"/>
          <w:sz w:val="24"/>
          <w:szCs w:val="24"/>
        </w:rPr>
        <w:t>Dr. Kenneth Mayer</w:t>
      </w:r>
    </w:p>
    <w:p w14:paraId="1A67BCB8" w14:textId="77777777" w:rsidR="00063812" w:rsidRDefault="008837AA" w:rsidP="00DC1113">
      <w:pPr>
        <w:shd w:val="clear" w:color="auto" w:fill="FFFFFF"/>
        <w:spacing w:after="0" w:line="240" w:lineRule="auto"/>
        <w:ind w:left="2880"/>
        <w:rPr>
          <w:rFonts w:eastAsia="Times New Roman" w:cs="Helvetica"/>
          <w:sz w:val="24"/>
          <w:szCs w:val="24"/>
        </w:rPr>
      </w:pPr>
      <w:r>
        <w:rPr>
          <w:rFonts w:eastAsia="Times New Roman" w:cs="Helvetica"/>
          <w:sz w:val="24"/>
          <w:szCs w:val="24"/>
        </w:rPr>
        <w:t>2017</w:t>
      </w:r>
      <w:r>
        <w:rPr>
          <w:rFonts w:eastAsia="Times New Roman" w:cs="Helvetica"/>
          <w:sz w:val="24"/>
          <w:szCs w:val="24"/>
        </w:rPr>
        <w:tab/>
        <w:t>Dr. Sten Vermund</w:t>
      </w:r>
    </w:p>
    <w:p w14:paraId="18BF91DF" w14:textId="77777777" w:rsidR="008837AA" w:rsidRDefault="00063812" w:rsidP="00DC1113">
      <w:pPr>
        <w:shd w:val="clear" w:color="auto" w:fill="FFFFFF"/>
        <w:spacing w:after="0" w:line="240" w:lineRule="auto"/>
        <w:ind w:left="2880"/>
        <w:rPr>
          <w:rFonts w:eastAsia="Times New Roman" w:cs="Helvetica"/>
          <w:sz w:val="24"/>
          <w:szCs w:val="24"/>
        </w:rPr>
      </w:pPr>
      <w:r>
        <w:rPr>
          <w:rFonts w:eastAsia="Times New Roman" w:cs="Helvetica"/>
          <w:sz w:val="24"/>
          <w:szCs w:val="24"/>
        </w:rPr>
        <w:t>2018</w:t>
      </w:r>
      <w:r>
        <w:rPr>
          <w:rFonts w:eastAsia="Times New Roman" w:cs="Helvetica"/>
          <w:sz w:val="24"/>
          <w:szCs w:val="24"/>
        </w:rPr>
        <w:tab/>
        <w:t>Dr. Quarraisha Abdool Karim</w:t>
      </w:r>
      <w:r w:rsidR="008837AA">
        <w:rPr>
          <w:rFonts w:eastAsia="Times New Roman" w:cs="Helvetica"/>
          <w:sz w:val="24"/>
          <w:szCs w:val="24"/>
        </w:rPr>
        <w:t xml:space="preserve"> </w:t>
      </w:r>
    </w:p>
    <w:p w14:paraId="084BE63E" w14:textId="6B4327FD" w:rsidR="00744C74" w:rsidRDefault="00744C74" w:rsidP="00DC1113">
      <w:pPr>
        <w:shd w:val="clear" w:color="auto" w:fill="FFFFFF"/>
        <w:spacing w:after="0" w:line="240" w:lineRule="auto"/>
        <w:ind w:left="2880"/>
        <w:rPr>
          <w:rFonts w:eastAsia="Times New Roman" w:cs="Helvetica"/>
          <w:sz w:val="24"/>
          <w:szCs w:val="24"/>
        </w:rPr>
      </w:pPr>
      <w:r>
        <w:rPr>
          <w:rFonts w:eastAsia="Times New Roman" w:cs="Helvetica"/>
          <w:sz w:val="24"/>
          <w:szCs w:val="24"/>
        </w:rPr>
        <w:t>2019</w:t>
      </w:r>
      <w:r>
        <w:rPr>
          <w:rFonts w:eastAsia="Times New Roman" w:cs="Helvetica"/>
          <w:sz w:val="24"/>
          <w:szCs w:val="24"/>
        </w:rPr>
        <w:tab/>
        <w:t>Dr. James Hakim</w:t>
      </w:r>
    </w:p>
    <w:p w14:paraId="0A61F3A0" w14:textId="41E00A9A" w:rsidR="00F555E0" w:rsidRDefault="00F555E0" w:rsidP="00DC1113">
      <w:pPr>
        <w:shd w:val="clear" w:color="auto" w:fill="FFFFFF"/>
        <w:spacing w:after="0" w:line="240" w:lineRule="auto"/>
        <w:ind w:left="2880"/>
        <w:rPr>
          <w:rFonts w:eastAsia="Times New Roman" w:cs="Helvetica"/>
          <w:sz w:val="24"/>
          <w:szCs w:val="24"/>
        </w:rPr>
      </w:pPr>
      <w:r>
        <w:rPr>
          <w:rFonts w:eastAsia="Times New Roman" w:cs="Helvetica"/>
          <w:sz w:val="24"/>
          <w:szCs w:val="24"/>
        </w:rPr>
        <w:t>2020</w:t>
      </w:r>
      <w:r>
        <w:rPr>
          <w:rFonts w:eastAsia="Times New Roman" w:cs="Helvetica"/>
          <w:sz w:val="24"/>
          <w:szCs w:val="24"/>
        </w:rPr>
        <w:tab/>
        <w:t>Dr. Thomas Fleming</w:t>
      </w:r>
    </w:p>
    <w:p w14:paraId="62CC7DE9" w14:textId="77777777" w:rsidR="00026558" w:rsidRPr="000F1B17" w:rsidRDefault="00026558" w:rsidP="00026558">
      <w:pPr>
        <w:shd w:val="clear" w:color="auto" w:fill="FFFFFF"/>
        <w:spacing w:after="0" w:line="240" w:lineRule="auto"/>
        <w:rPr>
          <w:rFonts w:eastAsia="Times New Roman" w:cs="Arial"/>
          <w:sz w:val="24"/>
          <w:szCs w:val="24"/>
        </w:rPr>
      </w:pPr>
      <w:r w:rsidRPr="000F1B17">
        <w:rPr>
          <w:rFonts w:eastAsia="Times New Roman" w:cs="Helvetica"/>
          <w:sz w:val="24"/>
          <w:szCs w:val="24"/>
        </w:rPr>
        <w:t> </w:t>
      </w:r>
    </w:p>
    <w:p w14:paraId="5A0745FC" w14:textId="77777777" w:rsidR="00E171DE" w:rsidRPr="002B624B" w:rsidRDefault="00E171DE" w:rsidP="00E171DE">
      <w:pPr>
        <w:spacing w:after="0" w:line="240" w:lineRule="auto"/>
        <w:rPr>
          <w:rFonts w:eastAsia="Times New Roman" w:cs="Times New Roman"/>
          <w:sz w:val="24"/>
          <w:szCs w:val="24"/>
        </w:rPr>
      </w:pPr>
      <w:r w:rsidRPr="000F1B17">
        <w:rPr>
          <w:rFonts w:eastAsia="Times New Roman" w:cs="Helvetica"/>
          <w:sz w:val="24"/>
          <w:szCs w:val="24"/>
        </w:rPr>
        <w:t>Throughout his career, Ward was a visionary who made pioneering contributions to the fields of sexual and reproductive health and HIV prevention. He was a genuine champion for women’s reproductive rights who spearheaded groundbreaking research and</w:t>
      </w:r>
      <w:r w:rsidRPr="002B624B">
        <w:rPr>
          <w:rFonts w:eastAsia="Times New Roman" w:cs="Helvetica"/>
          <w:sz w:val="24"/>
          <w:szCs w:val="24"/>
        </w:rPr>
        <w:t xml:space="preserve"> programs that have profoundly impacted women’s and men’s lives. He was a global leader in integrating the fields of family planning, STI prevention and HIV/AIDS prevention and treatment, and he served on many distinguished committees and task forces addressing on the most pressing challenges in the public health.</w:t>
      </w:r>
      <w:r w:rsidRPr="002B624B">
        <w:rPr>
          <w:rFonts w:eastAsia="Times New Roman" w:cs="Helvetica"/>
          <w:sz w:val="24"/>
          <w:szCs w:val="24"/>
        </w:rPr>
        <w:br/>
        <w:t> </w:t>
      </w:r>
      <w:r w:rsidRPr="002B624B">
        <w:rPr>
          <w:rFonts w:eastAsia="Times New Roman" w:cs="Helvetica"/>
          <w:sz w:val="24"/>
          <w:szCs w:val="24"/>
        </w:rPr>
        <w:br/>
        <w:t>Ward’s legacy has a global reach, and the health advances for which he was responsible will continue to prevent and treat disease, promote better scientific practices, provide a foundation for further research, and empower women and men – as will the work of the several generations of scientists and public-health leaders he educated, mentored, guided and inspired.</w:t>
      </w:r>
      <w:r w:rsidRPr="002B624B">
        <w:rPr>
          <w:rFonts w:eastAsia="Times New Roman" w:cs="Helvetica"/>
          <w:sz w:val="24"/>
          <w:szCs w:val="24"/>
        </w:rPr>
        <w:br/>
        <w:t> </w:t>
      </w:r>
      <w:r w:rsidRPr="002B624B">
        <w:rPr>
          <w:rFonts w:eastAsia="Times New Roman" w:cs="Helvetica"/>
          <w:sz w:val="24"/>
          <w:szCs w:val="24"/>
        </w:rPr>
        <w:br/>
      </w:r>
      <w:r w:rsidRPr="002B624B">
        <w:rPr>
          <w:rFonts w:eastAsia="Times New Roman" w:cs="Helvetica"/>
          <w:sz w:val="24"/>
          <w:szCs w:val="24"/>
        </w:rPr>
        <w:lastRenderedPageBreak/>
        <w:t xml:space="preserve">Ward was a dedicated steward of scientific and research programs, ensuring their viability, credibility, and rigor. He had a passion for creating, using and applying knowledge to improve people’s lives. </w:t>
      </w:r>
      <w:r w:rsidR="00016595" w:rsidRPr="002B624B">
        <w:rPr>
          <w:rFonts w:eastAsia="Times New Roman" w:cs="Helvetica"/>
          <w:sz w:val="24"/>
          <w:szCs w:val="24"/>
        </w:rPr>
        <w:t xml:space="preserve"> Ward </w:t>
      </w:r>
      <w:r w:rsidRPr="002B624B">
        <w:rPr>
          <w:rFonts w:eastAsia="Times New Roman" w:cs="Times New Roman"/>
          <w:sz w:val="24"/>
          <w:szCs w:val="24"/>
        </w:rPr>
        <w:t>is a member of the Institute of Medicine and is past President of both the Society for Epidemiologic Research and the Association of Reproductive Health Professionals. He has served on the Executive Boards of the American Public Health Association, the American STD Association, and the American College of Preventive Medicine. He was also Director of a WHO Collaborating Centre both at CDC and at FHI and chaired the Executive Committee of the NIH HIV Prevention Trials Network for more than a decade. In addition, he served on the Scientific Advisory Committee for the Office of Global AIDS Coordination and serves currently on both the UNAI</w:t>
      </w:r>
      <w:r w:rsidR="001A73BA">
        <w:rPr>
          <w:rFonts w:eastAsia="Times New Roman" w:cs="Times New Roman"/>
          <w:sz w:val="24"/>
          <w:szCs w:val="24"/>
        </w:rPr>
        <w:t>D</w:t>
      </w:r>
      <w:r w:rsidRPr="002B624B">
        <w:rPr>
          <w:rFonts w:eastAsia="Times New Roman" w:cs="Times New Roman"/>
          <w:sz w:val="24"/>
          <w:szCs w:val="24"/>
        </w:rPr>
        <w:t xml:space="preserve">S Scientific Advisory Committee and the Advisory Council of the UNC </w:t>
      </w:r>
      <w:proofErr w:type="spellStart"/>
      <w:r w:rsidRPr="002B624B">
        <w:rPr>
          <w:rFonts w:eastAsia="Times New Roman" w:cs="Times New Roman"/>
          <w:sz w:val="24"/>
          <w:szCs w:val="24"/>
        </w:rPr>
        <w:t>Gillings</w:t>
      </w:r>
      <w:proofErr w:type="spellEnd"/>
      <w:r w:rsidRPr="002B624B">
        <w:rPr>
          <w:rFonts w:eastAsia="Times New Roman" w:cs="Times New Roman"/>
          <w:sz w:val="24"/>
          <w:szCs w:val="24"/>
        </w:rPr>
        <w:t xml:space="preserve"> School of Global Public Health.</w:t>
      </w:r>
    </w:p>
    <w:p w14:paraId="6414B56D" w14:textId="77777777" w:rsidR="00E171DE" w:rsidRPr="002B624B" w:rsidRDefault="00E171DE" w:rsidP="00E171DE">
      <w:pPr>
        <w:spacing w:after="0" w:line="240" w:lineRule="auto"/>
        <w:rPr>
          <w:rFonts w:eastAsia="Times New Roman" w:cs="Times New Roman"/>
          <w:sz w:val="24"/>
          <w:szCs w:val="24"/>
        </w:rPr>
      </w:pPr>
    </w:p>
    <w:p w14:paraId="0981117C" w14:textId="77777777" w:rsidR="00E171DE" w:rsidRPr="002B624B" w:rsidRDefault="00E171DE" w:rsidP="00E171DE">
      <w:pPr>
        <w:spacing w:after="0" w:line="240" w:lineRule="auto"/>
        <w:rPr>
          <w:rFonts w:eastAsia="Times New Roman" w:cs="Times New Roman"/>
          <w:sz w:val="24"/>
          <w:szCs w:val="24"/>
        </w:rPr>
      </w:pPr>
      <w:r w:rsidRPr="002B624B">
        <w:rPr>
          <w:rFonts w:eastAsia="Times New Roman" w:cs="Times New Roman"/>
          <w:sz w:val="24"/>
          <w:szCs w:val="24"/>
        </w:rPr>
        <w:t xml:space="preserve">Professional honors include the Shultz Award from the American Public Health Association for his research contributing to the health of American women; the EEO Award from CDC and the Department of Health and Human Services, respectively, for his contributions to gender and diversity among his staff; the American STD Association’s Lifetime Achievement Award; and the Yale School of Public Health’s Distinguished Alumnus Award. He is an honorary fellow of the UK Royal College of Obstetricians and </w:t>
      </w:r>
      <w:proofErr w:type="spellStart"/>
      <w:r w:rsidRPr="002B624B">
        <w:rPr>
          <w:rFonts w:eastAsia="Times New Roman" w:cs="Times New Roman"/>
          <w:sz w:val="24"/>
          <w:szCs w:val="24"/>
        </w:rPr>
        <w:t>Gynaecologists</w:t>
      </w:r>
      <w:proofErr w:type="spellEnd"/>
      <w:r w:rsidRPr="002B624B">
        <w:rPr>
          <w:rFonts w:eastAsia="Times New Roman" w:cs="Times New Roman"/>
          <w:sz w:val="24"/>
          <w:szCs w:val="24"/>
        </w:rPr>
        <w:t xml:space="preserve"> and was awarded an Outstanding Contribution to Science honor by the South African Department of Science and Technology. </w:t>
      </w:r>
    </w:p>
    <w:p w14:paraId="37887154" w14:textId="77777777" w:rsidR="00E171DE" w:rsidRPr="002B624B" w:rsidRDefault="00016595" w:rsidP="00E171DE">
      <w:pPr>
        <w:spacing w:after="0" w:line="240" w:lineRule="auto"/>
        <w:rPr>
          <w:rFonts w:eastAsia="Times New Roman" w:cs="Times New Roman"/>
          <w:sz w:val="24"/>
          <w:szCs w:val="24"/>
        </w:rPr>
      </w:pPr>
      <w:r w:rsidRPr="002B624B">
        <w:rPr>
          <w:rFonts w:eastAsia="Times New Roman" w:cs="Times New Roman"/>
          <w:sz w:val="24"/>
          <w:szCs w:val="24"/>
        </w:rPr>
        <w:t xml:space="preserve">Ward </w:t>
      </w:r>
      <w:r w:rsidR="00E171DE" w:rsidRPr="002B624B">
        <w:rPr>
          <w:rFonts w:eastAsia="Times New Roman" w:cs="Times New Roman"/>
          <w:sz w:val="24"/>
          <w:szCs w:val="24"/>
        </w:rPr>
        <w:t xml:space="preserve">has authored or co-authored over 450 scientific publications, including 170 original contributions. He also co-authored nine editions of </w:t>
      </w:r>
      <w:r w:rsidR="00E171DE" w:rsidRPr="002B624B">
        <w:rPr>
          <w:rFonts w:eastAsia="Times New Roman" w:cs="Times New Roman"/>
          <w:i/>
          <w:iCs/>
          <w:sz w:val="24"/>
          <w:szCs w:val="24"/>
        </w:rPr>
        <w:t>Contraceptive Technology;</w:t>
      </w:r>
      <w:r w:rsidR="00E171DE" w:rsidRPr="002B624B">
        <w:rPr>
          <w:rFonts w:eastAsia="Times New Roman" w:cs="Times New Roman"/>
          <w:sz w:val="24"/>
          <w:szCs w:val="24"/>
        </w:rPr>
        <w:t xml:space="preserve"> co-edited </w:t>
      </w:r>
      <w:r w:rsidR="00E171DE" w:rsidRPr="002B624B">
        <w:rPr>
          <w:rFonts w:eastAsia="Times New Roman" w:cs="Times New Roman"/>
          <w:i/>
          <w:iCs/>
          <w:sz w:val="24"/>
          <w:szCs w:val="24"/>
        </w:rPr>
        <w:t>Sexually Transmitted Diseases</w:t>
      </w:r>
      <w:r w:rsidR="00E171DE" w:rsidRPr="002B624B">
        <w:rPr>
          <w:rFonts w:eastAsia="Times New Roman" w:cs="Times New Roman"/>
          <w:sz w:val="24"/>
          <w:szCs w:val="24"/>
        </w:rPr>
        <w:t xml:space="preserve">, 2nd Edition; and served on the editorial boards of eight scientific journals. </w:t>
      </w:r>
    </w:p>
    <w:p w14:paraId="08706E99" w14:textId="77777777" w:rsidR="00026558" w:rsidRDefault="00026558" w:rsidP="00E171DE">
      <w:pPr>
        <w:shd w:val="clear" w:color="auto" w:fill="FFFFFF"/>
        <w:spacing w:after="0" w:line="240" w:lineRule="auto"/>
        <w:rPr>
          <w:rFonts w:eastAsia="Times New Roman" w:cs="Helvetica"/>
          <w:sz w:val="24"/>
          <w:szCs w:val="24"/>
        </w:rPr>
      </w:pPr>
    </w:p>
    <w:p w14:paraId="5C4F9735" w14:textId="77777777" w:rsidR="00E171DE" w:rsidRPr="002B624B" w:rsidRDefault="00E171DE" w:rsidP="00E171DE">
      <w:pPr>
        <w:shd w:val="clear" w:color="auto" w:fill="FFFFFF"/>
        <w:spacing w:after="0" w:line="240" w:lineRule="auto"/>
        <w:rPr>
          <w:rFonts w:eastAsia="Times New Roman" w:cs="Helvetica"/>
          <w:sz w:val="24"/>
          <w:szCs w:val="24"/>
        </w:rPr>
      </w:pPr>
      <w:r w:rsidRPr="002B624B">
        <w:rPr>
          <w:rFonts w:eastAsia="Times New Roman" w:cs="Helvetica"/>
          <w:sz w:val="24"/>
          <w:szCs w:val="24"/>
        </w:rPr>
        <w:t xml:space="preserve">In addition to being a scientist, researcher, leader, public health advocate, military veteran, innovator, teacher and mentor, Ward was an engaging conversationalist, optimist, and a loyal friend. </w:t>
      </w:r>
    </w:p>
    <w:p w14:paraId="7468ABDC" w14:textId="77777777" w:rsidR="00E171DE" w:rsidRPr="002B624B" w:rsidRDefault="00E171DE" w:rsidP="00E171DE">
      <w:pPr>
        <w:shd w:val="clear" w:color="auto" w:fill="FFFFFF"/>
        <w:spacing w:after="0" w:line="240" w:lineRule="auto"/>
        <w:rPr>
          <w:rFonts w:eastAsia="Times New Roman" w:cs="Arial"/>
          <w:sz w:val="24"/>
          <w:szCs w:val="24"/>
        </w:rPr>
      </w:pPr>
    </w:p>
    <w:p w14:paraId="6E960E6E" w14:textId="77777777" w:rsidR="001D36CB" w:rsidRDefault="001D36CB">
      <w:pPr>
        <w:rPr>
          <w:rFonts w:eastAsia="Times New Roman" w:cs="Helvetica"/>
          <w:sz w:val="24"/>
          <w:szCs w:val="24"/>
        </w:rPr>
      </w:pPr>
      <w:r>
        <w:rPr>
          <w:rFonts w:eastAsia="Times New Roman" w:cs="Helvetica"/>
          <w:sz w:val="24"/>
          <w:szCs w:val="24"/>
        </w:rPr>
        <w:br w:type="page"/>
      </w:r>
    </w:p>
    <w:p w14:paraId="0DB48761" w14:textId="77777777" w:rsidR="007D271C" w:rsidRPr="002B624B" w:rsidRDefault="007D271C" w:rsidP="002B624B">
      <w:pPr>
        <w:shd w:val="clear" w:color="auto" w:fill="FFFFFF"/>
        <w:spacing w:after="0" w:line="240" w:lineRule="auto"/>
        <w:rPr>
          <w:sz w:val="24"/>
          <w:szCs w:val="24"/>
        </w:rPr>
      </w:pPr>
    </w:p>
    <w:p w14:paraId="61BA39A0" w14:textId="77777777" w:rsidR="001D36CB" w:rsidRPr="002B624B" w:rsidRDefault="001D36CB" w:rsidP="00026558">
      <w:pPr>
        <w:shd w:val="clear" w:color="auto" w:fill="FFFFFF"/>
        <w:spacing w:after="0" w:line="240" w:lineRule="auto"/>
        <w:jc w:val="center"/>
        <w:rPr>
          <w:rFonts w:eastAsia="Times New Roman" w:cs="Arial"/>
          <w:b/>
          <w:sz w:val="40"/>
          <w:szCs w:val="24"/>
        </w:rPr>
      </w:pPr>
      <w:r w:rsidRPr="002B624B">
        <w:rPr>
          <w:rFonts w:eastAsia="Times New Roman" w:cs="Arial"/>
          <w:b/>
          <w:sz w:val="40"/>
          <w:szCs w:val="24"/>
        </w:rPr>
        <w:t xml:space="preserve">The </w:t>
      </w:r>
      <w:r w:rsidRPr="002B624B">
        <w:rPr>
          <w:rFonts w:eastAsia="Times New Roman" w:cs="Helvetica"/>
          <w:b/>
          <w:bCs/>
          <w:kern w:val="36"/>
          <w:sz w:val="40"/>
          <w:szCs w:val="24"/>
        </w:rPr>
        <w:t>Ward Cates Jr</w:t>
      </w:r>
      <w:r w:rsidRPr="002B624B">
        <w:rPr>
          <w:rFonts w:eastAsia="Times New Roman" w:cs="Arial"/>
          <w:b/>
          <w:sz w:val="40"/>
          <w:szCs w:val="24"/>
        </w:rPr>
        <w:t>. “Spirit” Award</w:t>
      </w:r>
    </w:p>
    <w:p w14:paraId="4041A177" w14:textId="77777777" w:rsidR="00EC37CF" w:rsidRDefault="00EC37CF" w:rsidP="00026558">
      <w:pPr>
        <w:spacing w:after="0" w:line="240" w:lineRule="auto"/>
        <w:jc w:val="center"/>
        <w:rPr>
          <w:sz w:val="24"/>
          <w:szCs w:val="24"/>
        </w:rPr>
      </w:pPr>
    </w:p>
    <w:p w14:paraId="30DC331D" w14:textId="77777777" w:rsidR="001D36CB" w:rsidRDefault="001D36CB" w:rsidP="00026558">
      <w:pPr>
        <w:spacing w:after="0" w:line="240" w:lineRule="auto"/>
        <w:jc w:val="center"/>
        <w:rPr>
          <w:sz w:val="24"/>
          <w:szCs w:val="24"/>
        </w:rPr>
      </w:pPr>
    </w:p>
    <w:p w14:paraId="0AA1B40F" w14:textId="1457A3C6" w:rsidR="001D36CB" w:rsidRPr="001D36CB" w:rsidRDefault="00DC19D5" w:rsidP="00026558">
      <w:pPr>
        <w:spacing w:after="0" w:line="240" w:lineRule="auto"/>
        <w:jc w:val="center"/>
        <w:rPr>
          <w:b/>
          <w:sz w:val="36"/>
          <w:szCs w:val="24"/>
        </w:rPr>
      </w:pPr>
      <w:r>
        <w:rPr>
          <w:b/>
          <w:sz w:val="36"/>
          <w:szCs w:val="24"/>
        </w:rPr>
        <w:t>20</w:t>
      </w:r>
      <w:r w:rsidR="00744C74">
        <w:rPr>
          <w:b/>
          <w:sz w:val="36"/>
          <w:szCs w:val="24"/>
        </w:rPr>
        <w:t>2</w:t>
      </w:r>
      <w:r w:rsidR="008E2276">
        <w:rPr>
          <w:b/>
          <w:sz w:val="36"/>
          <w:szCs w:val="24"/>
        </w:rPr>
        <w:t>1</w:t>
      </w:r>
      <w:r>
        <w:rPr>
          <w:b/>
          <w:sz w:val="36"/>
          <w:szCs w:val="24"/>
        </w:rPr>
        <w:t xml:space="preserve"> </w:t>
      </w:r>
      <w:r w:rsidR="00026558">
        <w:rPr>
          <w:b/>
          <w:sz w:val="36"/>
          <w:szCs w:val="24"/>
        </w:rPr>
        <w:t xml:space="preserve">HPTN </w:t>
      </w:r>
      <w:r w:rsidR="001D36CB" w:rsidRPr="001D36CB">
        <w:rPr>
          <w:b/>
          <w:sz w:val="36"/>
          <w:szCs w:val="24"/>
        </w:rPr>
        <w:t>Nomination Form</w:t>
      </w:r>
    </w:p>
    <w:p w14:paraId="788552BA" w14:textId="77777777" w:rsidR="001D36CB" w:rsidRDefault="001D36CB" w:rsidP="00E171DE">
      <w:pPr>
        <w:spacing w:after="0" w:line="240" w:lineRule="auto"/>
        <w:rPr>
          <w:sz w:val="24"/>
          <w:szCs w:val="24"/>
        </w:rPr>
      </w:pPr>
    </w:p>
    <w:p w14:paraId="2DC39B03" w14:textId="2B8DFB35" w:rsidR="001D36CB" w:rsidRPr="00026558" w:rsidRDefault="001D36CB" w:rsidP="00E171DE">
      <w:pPr>
        <w:spacing w:after="0" w:line="240" w:lineRule="auto"/>
        <w:rPr>
          <w:b/>
          <w:sz w:val="24"/>
          <w:szCs w:val="24"/>
        </w:rPr>
      </w:pPr>
      <w:r w:rsidRPr="00026558">
        <w:rPr>
          <w:b/>
          <w:sz w:val="24"/>
          <w:szCs w:val="24"/>
        </w:rPr>
        <w:t xml:space="preserve">Please submit this form </w:t>
      </w:r>
      <w:r w:rsidR="00DC19D5">
        <w:rPr>
          <w:b/>
          <w:sz w:val="24"/>
          <w:szCs w:val="24"/>
        </w:rPr>
        <w:t xml:space="preserve">and letter of support </w:t>
      </w:r>
      <w:r w:rsidRPr="00026558">
        <w:rPr>
          <w:b/>
          <w:sz w:val="24"/>
          <w:szCs w:val="24"/>
        </w:rPr>
        <w:t>to Kathy Hinson (</w:t>
      </w:r>
      <w:hyperlink r:id="rId7" w:history="1">
        <w:r w:rsidRPr="00026558">
          <w:rPr>
            <w:rStyle w:val="Hyperlink"/>
            <w:b/>
            <w:sz w:val="24"/>
            <w:szCs w:val="24"/>
          </w:rPr>
          <w:t>khinson@fhi360.org</w:t>
        </w:r>
      </w:hyperlink>
      <w:r w:rsidRPr="00026558">
        <w:rPr>
          <w:b/>
          <w:sz w:val="24"/>
          <w:szCs w:val="24"/>
        </w:rPr>
        <w:t xml:space="preserve">) no later than Friday, </w:t>
      </w:r>
      <w:r w:rsidR="008E2276">
        <w:rPr>
          <w:b/>
          <w:sz w:val="24"/>
          <w:szCs w:val="24"/>
        </w:rPr>
        <w:t>April 12, 2021</w:t>
      </w:r>
      <w:r w:rsidRPr="00026558">
        <w:rPr>
          <w:b/>
          <w:sz w:val="24"/>
          <w:szCs w:val="24"/>
        </w:rPr>
        <w:t xml:space="preserve"> for consideration. </w:t>
      </w:r>
    </w:p>
    <w:p w14:paraId="441E9C3B" w14:textId="77777777" w:rsidR="001D36CB" w:rsidRDefault="001D36CB" w:rsidP="00E171DE">
      <w:pPr>
        <w:spacing w:after="0" w:line="240" w:lineRule="auto"/>
        <w:rPr>
          <w:sz w:val="24"/>
          <w:szCs w:val="24"/>
        </w:rPr>
      </w:pPr>
    </w:p>
    <w:p w14:paraId="655C4A9D" w14:textId="77777777" w:rsidR="001D36CB" w:rsidRDefault="001D36CB" w:rsidP="00E171DE">
      <w:pPr>
        <w:spacing w:after="0" w:line="240" w:lineRule="auto"/>
        <w:rPr>
          <w:sz w:val="24"/>
          <w:szCs w:val="24"/>
        </w:rPr>
      </w:pPr>
      <w:r>
        <w:rPr>
          <w:sz w:val="24"/>
          <w:szCs w:val="24"/>
        </w:rPr>
        <w:t xml:space="preserve">Name </w:t>
      </w:r>
      <w:r w:rsidR="00026558">
        <w:rPr>
          <w:sz w:val="24"/>
          <w:szCs w:val="24"/>
        </w:rPr>
        <w:t xml:space="preserve">and Email Address </w:t>
      </w:r>
      <w:r>
        <w:rPr>
          <w:sz w:val="24"/>
          <w:szCs w:val="24"/>
        </w:rPr>
        <w:t>of Person Submitting Nomination:</w:t>
      </w:r>
    </w:p>
    <w:p w14:paraId="20A7584E" w14:textId="77777777" w:rsidR="001D36CB" w:rsidRDefault="001D36CB" w:rsidP="00E171DE">
      <w:pPr>
        <w:spacing w:after="0" w:line="240" w:lineRule="auto"/>
        <w:rPr>
          <w:sz w:val="24"/>
          <w:szCs w:val="24"/>
        </w:rPr>
      </w:pPr>
    </w:p>
    <w:p w14:paraId="4EF3780F" w14:textId="77777777" w:rsidR="001D36CB" w:rsidRDefault="001D36CB" w:rsidP="00E171DE">
      <w:pPr>
        <w:spacing w:after="0" w:line="240" w:lineRule="auto"/>
        <w:rPr>
          <w:sz w:val="24"/>
          <w:szCs w:val="24"/>
        </w:rPr>
      </w:pPr>
      <w:r>
        <w:rPr>
          <w:sz w:val="24"/>
          <w:szCs w:val="24"/>
        </w:rPr>
        <w:t xml:space="preserve">Name </w:t>
      </w:r>
      <w:r w:rsidR="00026558">
        <w:rPr>
          <w:sz w:val="24"/>
          <w:szCs w:val="24"/>
        </w:rPr>
        <w:t>and Email Address of Nominee:</w:t>
      </w:r>
    </w:p>
    <w:p w14:paraId="6D51BB7A" w14:textId="77777777" w:rsidR="00026558" w:rsidRDefault="00026558" w:rsidP="00E171DE">
      <w:pPr>
        <w:spacing w:after="0" w:line="240" w:lineRule="auto"/>
        <w:rPr>
          <w:sz w:val="24"/>
          <w:szCs w:val="24"/>
        </w:rPr>
      </w:pPr>
    </w:p>
    <w:p w14:paraId="739223F7" w14:textId="77777777" w:rsidR="00026558" w:rsidRDefault="00026558" w:rsidP="00E171DE">
      <w:pPr>
        <w:spacing w:after="0" w:line="240" w:lineRule="auto"/>
        <w:rPr>
          <w:sz w:val="24"/>
          <w:szCs w:val="24"/>
        </w:rPr>
      </w:pPr>
      <w:r>
        <w:rPr>
          <w:sz w:val="24"/>
          <w:szCs w:val="24"/>
        </w:rPr>
        <w:t>Reasons for Nomination:</w:t>
      </w:r>
    </w:p>
    <w:p w14:paraId="487AA341" w14:textId="77777777" w:rsidR="00026558" w:rsidRPr="002B624B" w:rsidRDefault="00026558" w:rsidP="00E171DE">
      <w:pPr>
        <w:spacing w:after="0" w:line="240" w:lineRule="auto"/>
        <w:rPr>
          <w:sz w:val="24"/>
          <w:szCs w:val="24"/>
        </w:rPr>
      </w:pPr>
    </w:p>
    <w:sectPr w:rsidR="00026558" w:rsidRPr="002B62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F9943" w14:textId="77777777" w:rsidR="00140723" w:rsidRDefault="00140723" w:rsidP="00026558">
      <w:pPr>
        <w:spacing w:after="0" w:line="240" w:lineRule="auto"/>
      </w:pPr>
      <w:r>
        <w:separator/>
      </w:r>
    </w:p>
  </w:endnote>
  <w:endnote w:type="continuationSeparator" w:id="0">
    <w:p w14:paraId="258B76D3" w14:textId="77777777" w:rsidR="00140723" w:rsidRDefault="00140723" w:rsidP="000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C4C62" w14:textId="7C0BA8EF" w:rsidR="00026558" w:rsidRPr="00012169" w:rsidRDefault="00026558" w:rsidP="00026558">
    <w:pPr>
      <w:spacing w:after="0" w:line="240" w:lineRule="auto"/>
      <w:jc w:val="center"/>
      <w:rPr>
        <w:b/>
        <w:sz w:val="24"/>
        <w:szCs w:val="24"/>
      </w:rPr>
    </w:pPr>
    <w:r w:rsidRPr="00012169">
      <w:rPr>
        <w:b/>
        <w:sz w:val="24"/>
        <w:szCs w:val="24"/>
      </w:rPr>
      <w:t xml:space="preserve">Please submit this form </w:t>
    </w:r>
    <w:r w:rsidR="00C978EA">
      <w:rPr>
        <w:b/>
        <w:sz w:val="24"/>
        <w:szCs w:val="24"/>
      </w:rPr>
      <w:t xml:space="preserve">and letter in support of the person nominated </w:t>
    </w:r>
    <w:r w:rsidRPr="00012169">
      <w:rPr>
        <w:b/>
        <w:sz w:val="24"/>
        <w:szCs w:val="24"/>
      </w:rPr>
      <w:t>to Kathy Hinson (</w:t>
    </w:r>
    <w:hyperlink r:id="rId1" w:history="1">
      <w:r w:rsidRPr="00012169">
        <w:rPr>
          <w:rStyle w:val="Hyperlink"/>
          <w:b/>
          <w:sz w:val="24"/>
          <w:szCs w:val="24"/>
        </w:rPr>
        <w:t>khinson@fhi360.org</w:t>
      </w:r>
    </w:hyperlink>
    <w:r w:rsidRPr="00012169">
      <w:rPr>
        <w:b/>
        <w:sz w:val="24"/>
        <w:szCs w:val="24"/>
      </w:rPr>
      <w:t>)</w:t>
    </w:r>
    <w:r w:rsidR="000F1B17">
      <w:rPr>
        <w:b/>
        <w:sz w:val="24"/>
        <w:szCs w:val="24"/>
      </w:rPr>
      <w:t xml:space="preserve"> </w:t>
    </w:r>
    <w:r w:rsidRPr="00012169">
      <w:rPr>
        <w:b/>
        <w:sz w:val="24"/>
        <w:szCs w:val="24"/>
      </w:rPr>
      <w:t xml:space="preserve">no later than </w:t>
    </w:r>
    <w:r w:rsidR="00063812">
      <w:rPr>
        <w:b/>
        <w:sz w:val="24"/>
        <w:szCs w:val="24"/>
      </w:rPr>
      <w:t>Friday</w:t>
    </w:r>
    <w:r w:rsidRPr="00012169">
      <w:rPr>
        <w:b/>
        <w:sz w:val="24"/>
        <w:szCs w:val="24"/>
      </w:rPr>
      <w:t xml:space="preserve">, </w:t>
    </w:r>
    <w:r w:rsidR="00F555E0">
      <w:rPr>
        <w:b/>
        <w:sz w:val="24"/>
        <w:szCs w:val="24"/>
      </w:rPr>
      <w:t xml:space="preserve">April </w:t>
    </w:r>
    <w:r w:rsidR="008E2276">
      <w:rPr>
        <w:b/>
        <w:sz w:val="24"/>
        <w:szCs w:val="24"/>
      </w:rPr>
      <w:t>16</w:t>
    </w:r>
    <w:r w:rsidR="00744C74">
      <w:rPr>
        <w:b/>
        <w:sz w:val="24"/>
        <w:szCs w:val="24"/>
      </w:rPr>
      <w:t>, 202</w:t>
    </w:r>
    <w:r w:rsidR="008E2276">
      <w:rPr>
        <w:b/>
        <w:sz w:val="24"/>
        <w:szCs w:val="24"/>
      </w:rPr>
      <w:t>1</w:t>
    </w:r>
  </w:p>
  <w:p w14:paraId="115B1363" w14:textId="77777777" w:rsidR="00026558" w:rsidRDefault="00026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A46C4" w14:textId="77777777" w:rsidR="00140723" w:rsidRDefault="00140723" w:rsidP="00026558">
      <w:pPr>
        <w:spacing w:after="0" w:line="240" w:lineRule="auto"/>
      </w:pPr>
      <w:r>
        <w:separator/>
      </w:r>
    </w:p>
  </w:footnote>
  <w:footnote w:type="continuationSeparator" w:id="0">
    <w:p w14:paraId="5A1FB6E6" w14:textId="77777777" w:rsidR="00140723" w:rsidRDefault="00140723" w:rsidP="00026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8C21E" w14:textId="1521009A" w:rsidR="002F3D32" w:rsidRDefault="002F3D32" w:rsidP="002F3D32">
    <w:pPr>
      <w:pStyle w:val="Header"/>
      <w:jc w:val="center"/>
    </w:pPr>
    <w:r>
      <w:rPr>
        <w:noProof/>
      </w:rPr>
      <w:drawing>
        <wp:inline distT="0" distB="0" distL="0" distR="0" wp14:anchorId="2E20D61C" wp14:editId="35F0850A">
          <wp:extent cx="1697065" cy="719556"/>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2899" cy="726270"/>
                  </a:xfrm>
                  <a:prstGeom prst="rect">
                    <a:avLst/>
                  </a:prstGeom>
                </pic:spPr>
              </pic:pic>
            </a:graphicData>
          </a:graphic>
        </wp:inline>
      </w:drawing>
    </w:r>
  </w:p>
  <w:p w14:paraId="64486F68" w14:textId="77777777" w:rsidR="002F3D32" w:rsidRDefault="002F3D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CF"/>
    <w:rsid w:val="00016595"/>
    <w:rsid w:val="00026558"/>
    <w:rsid w:val="00063812"/>
    <w:rsid w:val="000D07B2"/>
    <w:rsid w:val="000E49B5"/>
    <w:rsid w:val="000F1B17"/>
    <w:rsid w:val="00140723"/>
    <w:rsid w:val="00185460"/>
    <w:rsid w:val="001A73BA"/>
    <w:rsid w:val="001D36CB"/>
    <w:rsid w:val="00210E14"/>
    <w:rsid w:val="002B624B"/>
    <w:rsid w:val="002F3D32"/>
    <w:rsid w:val="00345F24"/>
    <w:rsid w:val="003E72D0"/>
    <w:rsid w:val="005F083A"/>
    <w:rsid w:val="006874D1"/>
    <w:rsid w:val="006E74CF"/>
    <w:rsid w:val="00744C74"/>
    <w:rsid w:val="007D271C"/>
    <w:rsid w:val="007E75C6"/>
    <w:rsid w:val="008837AA"/>
    <w:rsid w:val="008C3C8A"/>
    <w:rsid w:val="008E2276"/>
    <w:rsid w:val="00943A37"/>
    <w:rsid w:val="00A03D66"/>
    <w:rsid w:val="00AF19F1"/>
    <w:rsid w:val="00C978EA"/>
    <w:rsid w:val="00CC586F"/>
    <w:rsid w:val="00D7332B"/>
    <w:rsid w:val="00DC1113"/>
    <w:rsid w:val="00DC19D5"/>
    <w:rsid w:val="00E12C2A"/>
    <w:rsid w:val="00E171DE"/>
    <w:rsid w:val="00E63FF3"/>
    <w:rsid w:val="00E840A1"/>
    <w:rsid w:val="00EC37CF"/>
    <w:rsid w:val="00F5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9706"/>
  <w15:chartTrackingRefBased/>
  <w15:docId w15:val="{2FE05CA6-3E0C-4591-BA39-A53FC75F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37CF"/>
    <w:rPr>
      <w:i/>
      <w:iCs/>
    </w:rPr>
  </w:style>
  <w:style w:type="paragraph" w:customStyle="1" w:styleId="hdrlevel21">
    <w:name w:val="hdr_level21"/>
    <w:basedOn w:val="Normal"/>
    <w:rsid w:val="00EC37CF"/>
    <w:pPr>
      <w:spacing w:before="180" w:after="180" w:line="300" w:lineRule="atLeast"/>
    </w:pPr>
    <w:rPr>
      <w:rFonts w:ascii="Verdana" w:eastAsia="Times New Roman" w:hAnsi="Verdana" w:cs="Times New Roman"/>
      <w:b/>
      <w:bCs/>
      <w:color w:val="0D6384"/>
      <w:sz w:val="18"/>
      <w:szCs w:val="18"/>
    </w:rPr>
  </w:style>
  <w:style w:type="character" w:styleId="CommentReference">
    <w:name w:val="annotation reference"/>
    <w:basedOn w:val="DefaultParagraphFont"/>
    <w:uiPriority w:val="99"/>
    <w:semiHidden/>
    <w:unhideWhenUsed/>
    <w:rsid w:val="00016595"/>
    <w:rPr>
      <w:sz w:val="16"/>
      <w:szCs w:val="16"/>
    </w:rPr>
  </w:style>
  <w:style w:type="paragraph" w:styleId="CommentText">
    <w:name w:val="annotation text"/>
    <w:basedOn w:val="Normal"/>
    <w:link w:val="CommentTextChar"/>
    <w:uiPriority w:val="99"/>
    <w:semiHidden/>
    <w:unhideWhenUsed/>
    <w:rsid w:val="00016595"/>
    <w:pPr>
      <w:spacing w:line="240" w:lineRule="auto"/>
    </w:pPr>
    <w:rPr>
      <w:sz w:val="20"/>
      <w:szCs w:val="20"/>
    </w:rPr>
  </w:style>
  <w:style w:type="character" w:customStyle="1" w:styleId="CommentTextChar">
    <w:name w:val="Comment Text Char"/>
    <w:basedOn w:val="DefaultParagraphFont"/>
    <w:link w:val="CommentText"/>
    <w:uiPriority w:val="99"/>
    <w:semiHidden/>
    <w:rsid w:val="00016595"/>
    <w:rPr>
      <w:sz w:val="20"/>
      <w:szCs w:val="20"/>
    </w:rPr>
  </w:style>
  <w:style w:type="paragraph" w:styleId="CommentSubject">
    <w:name w:val="annotation subject"/>
    <w:basedOn w:val="CommentText"/>
    <w:next w:val="CommentText"/>
    <w:link w:val="CommentSubjectChar"/>
    <w:uiPriority w:val="99"/>
    <w:semiHidden/>
    <w:unhideWhenUsed/>
    <w:rsid w:val="00016595"/>
    <w:rPr>
      <w:b/>
      <w:bCs/>
    </w:rPr>
  </w:style>
  <w:style w:type="character" w:customStyle="1" w:styleId="CommentSubjectChar">
    <w:name w:val="Comment Subject Char"/>
    <w:basedOn w:val="CommentTextChar"/>
    <w:link w:val="CommentSubject"/>
    <w:uiPriority w:val="99"/>
    <w:semiHidden/>
    <w:rsid w:val="00016595"/>
    <w:rPr>
      <w:b/>
      <w:bCs/>
      <w:sz w:val="20"/>
      <w:szCs w:val="20"/>
    </w:rPr>
  </w:style>
  <w:style w:type="paragraph" w:styleId="BalloonText">
    <w:name w:val="Balloon Text"/>
    <w:basedOn w:val="Normal"/>
    <w:link w:val="BalloonTextChar"/>
    <w:uiPriority w:val="99"/>
    <w:semiHidden/>
    <w:unhideWhenUsed/>
    <w:rsid w:val="00016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595"/>
    <w:rPr>
      <w:rFonts w:ascii="Segoe UI" w:hAnsi="Segoe UI" w:cs="Segoe UI"/>
      <w:sz w:val="18"/>
      <w:szCs w:val="18"/>
    </w:rPr>
  </w:style>
  <w:style w:type="character" w:styleId="Hyperlink">
    <w:name w:val="Hyperlink"/>
    <w:basedOn w:val="DefaultParagraphFont"/>
    <w:uiPriority w:val="99"/>
    <w:unhideWhenUsed/>
    <w:rsid w:val="001D36CB"/>
    <w:rPr>
      <w:color w:val="0563C1" w:themeColor="hyperlink"/>
      <w:u w:val="single"/>
    </w:rPr>
  </w:style>
  <w:style w:type="paragraph" w:styleId="Header">
    <w:name w:val="header"/>
    <w:basedOn w:val="Normal"/>
    <w:link w:val="HeaderChar"/>
    <w:uiPriority w:val="99"/>
    <w:unhideWhenUsed/>
    <w:rsid w:val="00026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558"/>
  </w:style>
  <w:style w:type="paragraph" w:styleId="Footer">
    <w:name w:val="footer"/>
    <w:basedOn w:val="Normal"/>
    <w:link w:val="FooterChar"/>
    <w:uiPriority w:val="99"/>
    <w:unhideWhenUsed/>
    <w:rsid w:val="00026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558"/>
  </w:style>
  <w:style w:type="character" w:styleId="Strong">
    <w:name w:val="Strong"/>
    <w:basedOn w:val="DefaultParagraphFont"/>
    <w:uiPriority w:val="22"/>
    <w:qFormat/>
    <w:rsid w:val="000F1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58657">
      <w:bodyDiv w:val="1"/>
      <w:marLeft w:val="0"/>
      <w:marRight w:val="0"/>
      <w:marTop w:val="0"/>
      <w:marBottom w:val="0"/>
      <w:divBdr>
        <w:top w:val="none" w:sz="0" w:space="0" w:color="auto"/>
        <w:left w:val="none" w:sz="0" w:space="0" w:color="auto"/>
        <w:bottom w:val="none" w:sz="0" w:space="0" w:color="auto"/>
        <w:right w:val="none" w:sz="0" w:space="0" w:color="auto"/>
      </w:divBdr>
      <w:divsChild>
        <w:div w:id="1516994342">
          <w:marLeft w:val="0"/>
          <w:marRight w:val="0"/>
          <w:marTop w:val="0"/>
          <w:marBottom w:val="0"/>
          <w:divBdr>
            <w:top w:val="none" w:sz="0" w:space="0" w:color="auto"/>
            <w:left w:val="none" w:sz="0" w:space="0" w:color="auto"/>
            <w:bottom w:val="none" w:sz="0" w:space="0" w:color="auto"/>
            <w:right w:val="none" w:sz="0" w:space="0" w:color="auto"/>
          </w:divBdr>
          <w:divsChild>
            <w:div w:id="736198427">
              <w:marLeft w:val="0"/>
              <w:marRight w:val="0"/>
              <w:marTop w:val="0"/>
              <w:marBottom w:val="0"/>
              <w:divBdr>
                <w:top w:val="none" w:sz="0" w:space="0" w:color="auto"/>
                <w:left w:val="none" w:sz="0" w:space="0" w:color="auto"/>
                <w:bottom w:val="none" w:sz="0" w:space="0" w:color="auto"/>
                <w:right w:val="none" w:sz="0" w:space="0" w:color="auto"/>
              </w:divBdr>
              <w:divsChild>
                <w:div w:id="14613436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29628950">
      <w:bodyDiv w:val="1"/>
      <w:marLeft w:val="0"/>
      <w:marRight w:val="0"/>
      <w:marTop w:val="0"/>
      <w:marBottom w:val="0"/>
      <w:divBdr>
        <w:top w:val="none" w:sz="0" w:space="0" w:color="auto"/>
        <w:left w:val="none" w:sz="0" w:space="0" w:color="auto"/>
        <w:bottom w:val="none" w:sz="0" w:space="0" w:color="auto"/>
        <w:right w:val="none" w:sz="0" w:space="0" w:color="auto"/>
      </w:divBdr>
      <w:divsChild>
        <w:div w:id="1724719796">
          <w:marLeft w:val="0"/>
          <w:marRight w:val="0"/>
          <w:marTop w:val="0"/>
          <w:marBottom w:val="0"/>
          <w:divBdr>
            <w:top w:val="none" w:sz="0" w:space="0" w:color="auto"/>
            <w:left w:val="none" w:sz="0" w:space="0" w:color="auto"/>
            <w:bottom w:val="none" w:sz="0" w:space="0" w:color="auto"/>
            <w:right w:val="none" w:sz="0" w:space="0" w:color="auto"/>
          </w:divBdr>
          <w:divsChild>
            <w:div w:id="1755858541">
              <w:marLeft w:val="0"/>
              <w:marRight w:val="0"/>
              <w:marTop w:val="0"/>
              <w:marBottom w:val="0"/>
              <w:divBdr>
                <w:top w:val="none" w:sz="0" w:space="0" w:color="auto"/>
                <w:left w:val="none" w:sz="0" w:space="0" w:color="auto"/>
                <w:bottom w:val="none" w:sz="0" w:space="0" w:color="auto"/>
                <w:right w:val="none" w:sz="0" w:space="0" w:color="auto"/>
              </w:divBdr>
              <w:divsChild>
                <w:div w:id="434330416">
                  <w:marLeft w:val="750"/>
                  <w:marRight w:val="750"/>
                  <w:marTop w:val="0"/>
                  <w:marBottom w:val="825"/>
                  <w:divBdr>
                    <w:top w:val="none" w:sz="0" w:space="0" w:color="auto"/>
                    <w:left w:val="none" w:sz="0" w:space="0" w:color="auto"/>
                    <w:bottom w:val="none" w:sz="0" w:space="0" w:color="auto"/>
                    <w:right w:val="none" w:sz="0" w:space="0" w:color="auto"/>
                  </w:divBdr>
                  <w:divsChild>
                    <w:div w:id="10685797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46230539">
      <w:bodyDiv w:val="1"/>
      <w:marLeft w:val="0"/>
      <w:marRight w:val="0"/>
      <w:marTop w:val="0"/>
      <w:marBottom w:val="0"/>
      <w:divBdr>
        <w:top w:val="none" w:sz="0" w:space="0" w:color="auto"/>
        <w:left w:val="none" w:sz="0" w:space="0" w:color="auto"/>
        <w:bottom w:val="none" w:sz="0" w:space="0" w:color="auto"/>
        <w:right w:val="none" w:sz="0" w:space="0" w:color="auto"/>
      </w:divBdr>
      <w:divsChild>
        <w:div w:id="83646163">
          <w:marLeft w:val="0"/>
          <w:marRight w:val="0"/>
          <w:marTop w:val="0"/>
          <w:marBottom w:val="0"/>
          <w:divBdr>
            <w:top w:val="none" w:sz="0" w:space="0" w:color="auto"/>
            <w:left w:val="single" w:sz="6" w:space="0" w:color="CBBCA2"/>
            <w:bottom w:val="none" w:sz="0" w:space="0" w:color="auto"/>
            <w:right w:val="single" w:sz="6" w:space="0" w:color="CBBCA2"/>
          </w:divBdr>
          <w:divsChild>
            <w:div w:id="773671045">
              <w:marLeft w:val="0"/>
              <w:marRight w:val="0"/>
              <w:marTop w:val="0"/>
              <w:marBottom w:val="0"/>
              <w:divBdr>
                <w:top w:val="none" w:sz="0" w:space="0" w:color="auto"/>
                <w:left w:val="none" w:sz="0" w:space="0" w:color="auto"/>
                <w:bottom w:val="none" w:sz="0" w:space="0" w:color="auto"/>
                <w:right w:val="none" w:sz="0" w:space="0" w:color="auto"/>
              </w:divBdr>
              <w:divsChild>
                <w:div w:id="393241204">
                  <w:marLeft w:val="0"/>
                  <w:marRight w:val="0"/>
                  <w:marTop w:val="0"/>
                  <w:marBottom w:val="0"/>
                  <w:divBdr>
                    <w:top w:val="none" w:sz="0" w:space="0" w:color="auto"/>
                    <w:left w:val="none" w:sz="0" w:space="0" w:color="auto"/>
                    <w:bottom w:val="none" w:sz="0" w:space="0" w:color="auto"/>
                    <w:right w:val="none" w:sz="0" w:space="0" w:color="auto"/>
                  </w:divBdr>
                  <w:divsChild>
                    <w:div w:id="568617411">
                      <w:marLeft w:val="0"/>
                      <w:marRight w:val="0"/>
                      <w:marTop w:val="0"/>
                      <w:marBottom w:val="0"/>
                      <w:divBdr>
                        <w:top w:val="none" w:sz="0" w:space="0" w:color="auto"/>
                        <w:left w:val="none" w:sz="0" w:space="0" w:color="auto"/>
                        <w:bottom w:val="none" w:sz="0" w:space="0" w:color="auto"/>
                        <w:right w:val="none" w:sz="0" w:space="0" w:color="auto"/>
                      </w:divBdr>
                      <w:divsChild>
                        <w:div w:id="812910009">
                          <w:marLeft w:val="0"/>
                          <w:marRight w:val="0"/>
                          <w:marTop w:val="0"/>
                          <w:marBottom w:val="0"/>
                          <w:divBdr>
                            <w:top w:val="none" w:sz="0" w:space="0" w:color="auto"/>
                            <w:left w:val="none" w:sz="0" w:space="0" w:color="auto"/>
                            <w:bottom w:val="none" w:sz="0" w:space="0" w:color="auto"/>
                            <w:right w:val="none" w:sz="0" w:space="0" w:color="auto"/>
                          </w:divBdr>
                          <w:divsChild>
                            <w:div w:id="3051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hinson@fhi360.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hinson@fhi360.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Hinson</dc:creator>
  <cp:keywords/>
  <dc:description/>
  <cp:lastModifiedBy>Laura Smith</cp:lastModifiedBy>
  <cp:revision>3</cp:revision>
  <dcterms:created xsi:type="dcterms:W3CDTF">2021-03-09T20:43:00Z</dcterms:created>
  <dcterms:modified xsi:type="dcterms:W3CDTF">2021-03-09T20:44:00Z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